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南岳衡山是我国五岳名山之一，七十二峰，群峰逶迤，其势如飞，素以“五岳独秀”“祭祀灵山”“宗教圣地”“中华寿岳”“文明奥区”著称于世。是首批国家重点风景名胜区、首批国家5A级旅游景区、国家级自然保护区、全国文明风景旅游区和世界文化与自然双重遗产提名地。</w:t>
      </w:r>
    </w:p>
    <w:p>
      <w:pP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南岳磨镜台，位于南岳衡山七十二峰的掷钵峰下，海拔650米，与半山亭遥遥相对，是人们追溯抗战历史、拜谒南禅“祖源”的地方。</w:t>
      </w:r>
    </w:p>
    <w:p>
      <w:pP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2"/>
          <w:szCs w:val="22"/>
          <w:shd w:val="clear" w:fill="FFFFFF"/>
        </w:rPr>
        <w:t>现景区内保存有"祖源"石刻，为怀让磨镜之地，怀让墓至今仍存，唐代宰相裴休亲笔手写"最胜轮塔"，吸引了无数中外游客、文人信士前来参观游览。这里古树参天，风景秀丽，年最高气温在25℃左右，是天然氧吧、避暑胜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69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正义</cp:lastModifiedBy>
  <dcterms:modified xsi:type="dcterms:W3CDTF">2021-03-12T01:54:05Z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