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00"/>
        </w:tabs>
        <w:spacing w:line="360" w:lineRule="auto"/>
        <w:jc w:val="center"/>
        <w:rPr>
          <w:rFonts w:ascii="Microsoft JhengHei" w:hAnsi="Microsoft JhengHei" w:eastAsia="Microsoft JhengHei"/>
          <w:b/>
          <w:bCs/>
          <w:color w:val="000000"/>
          <w:spacing w:val="-14"/>
          <w:sz w:val="48"/>
          <w:szCs w:val="48"/>
          <w:lang w:eastAsia="zh-T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hint="eastAsia" w:ascii="Microsoft JhengHei" w:hAnsi="Microsoft JhengHei" w:eastAsia="Microsoft JhengHei"/>
          <w:b/>
          <w:bCs/>
          <w:color w:val="000000"/>
          <w:spacing w:val="-14"/>
          <w:sz w:val="48"/>
          <w:szCs w:val="48"/>
          <w:lang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第一届浙江省优质绿色农产品</w:t>
      </w:r>
    </w:p>
    <w:p>
      <w:pPr>
        <w:tabs>
          <w:tab w:val="left" w:pos="1800"/>
        </w:tabs>
        <w:spacing w:line="360" w:lineRule="auto"/>
        <w:jc w:val="center"/>
        <w:rPr>
          <w:rFonts w:ascii="Microsoft JhengHei" w:hAnsi="Microsoft JhengHei" w:eastAsia="Microsoft JhengHei"/>
          <w:b/>
          <w:bCs/>
          <w:color w:val="000000"/>
          <w:spacing w:val="-14"/>
          <w:sz w:val="48"/>
          <w:szCs w:val="48"/>
          <w:lang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hint="eastAsia" w:ascii="Microsoft JhengHei" w:hAnsi="Microsoft JhengHei" w:eastAsia="Microsoft JhengHei"/>
          <w:b/>
          <w:bCs/>
          <w:color w:val="000000"/>
          <w:spacing w:val="-14"/>
          <w:sz w:val="48"/>
          <w:szCs w:val="48"/>
          <w:lang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包装设计征集大赛</w:t>
      </w:r>
    </w:p>
    <w:p>
      <w:pPr>
        <w:tabs>
          <w:tab w:val="left" w:pos="2760"/>
          <w:tab w:val="left" w:pos="3909"/>
        </w:tabs>
        <w:rPr>
          <w:rFonts w:ascii="Microsoft JhengHei" w:hAnsi="Microsoft JhengHei" w:eastAsia="Microsoft JhengHei"/>
          <w:lang w:eastAsia="zh-CN"/>
        </w:rPr>
      </w:pPr>
      <w:r>
        <w:rPr>
          <w:rFonts w:ascii="Microsoft JhengHei" w:hAnsi="Microsoft JhengHei" w:eastAsia="Microsoft JhengHei"/>
          <w:lang w:eastAsia="zh-CN"/>
        </w:rPr>
        <w:tab/>
      </w:r>
      <w:r>
        <w:rPr>
          <w:rFonts w:ascii="Microsoft JhengHei" w:hAnsi="Microsoft JhengHei" w:eastAsia="Microsoft JhengHei"/>
          <w:lang w:eastAsia="zh-CN"/>
        </w:rPr>
        <w:tab/>
      </w:r>
    </w:p>
    <w:p>
      <w:pPr>
        <w:tabs>
          <w:tab w:val="left" w:pos="1800"/>
        </w:tabs>
        <w:spacing w:line="360" w:lineRule="auto"/>
        <w:ind w:firstLine="560" w:firstLineChars="200"/>
        <w:rPr>
          <w:rFonts w:ascii="Microsoft JhengHei" w:hAnsi="Microsoft JhengHei" w:eastAsia="Microsoft JhengHei" w:cstheme="minorEastAsia"/>
          <w:sz w:val="28"/>
          <w:szCs w:val="28"/>
          <w:lang w:eastAsia="zh-TW"/>
        </w:rPr>
      </w:pPr>
      <w:r>
        <w:rPr>
          <w:rFonts w:hint="eastAsia" w:ascii="Microsoft JhengHei" w:hAnsi="Microsoft JhengHei" w:eastAsia="Microsoft JhengHei" w:cstheme="minorEastAsia"/>
          <w:sz w:val="28"/>
          <w:szCs w:val="28"/>
        </w:rPr>
        <w:t>绿色食品和农产品地理标志是</w:t>
      </w: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我国农产品重要</w:t>
      </w: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TW"/>
        </w:rPr>
        <w:t>的</w:t>
      </w: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国家公用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品牌，为助力乡村振兴战略实施，进一步唱响“质量兴农、绿色兴农、品牌强农”主旋律，</w:t>
      </w: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提高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全省</w:t>
      </w: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绿色优质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农产品</w:t>
      </w: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包装标识度和市场竞争力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，</w:t>
      </w: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打</w:t>
      </w:r>
      <w:r>
        <w:rPr>
          <w:rFonts w:hint="eastAsia" w:ascii="Microsoft JhengHei" w:hAnsi="Microsoft JhengHei" w:eastAsia="Microsoft JhengHei" w:cstheme="minorEastAsia"/>
          <w:kern w:val="2"/>
          <w:sz w:val="28"/>
          <w:szCs w:val="28"/>
          <w:lang w:eastAsia="zh-CN"/>
        </w:rPr>
        <w:t>造</w:t>
      </w:r>
      <w:r>
        <w:rPr>
          <w:rFonts w:hint="eastAsia" w:ascii="Microsoft JhengHei" w:hAnsi="Microsoft JhengHei" w:eastAsia="Microsoft JhengHei" w:cstheme="minorEastAsia"/>
          <w:kern w:val="2"/>
          <w:sz w:val="28"/>
          <w:szCs w:val="28"/>
        </w:rPr>
        <w:t>精品品牌形象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，</w:t>
      </w: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着力振兴“乡字号”、“土字号”等历史经典农产品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，</w:t>
      </w: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面向</w:t>
      </w:r>
      <w:r>
        <w:rPr>
          <w:rFonts w:hint="eastAsia" w:ascii="Microsoft JhengHei" w:hAnsi="Microsoft JhengHei" w:eastAsia="Microsoft JhengHei" w:cstheme="minorEastAsia"/>
          <w:sz w:val="28"/>
          <w:szCs w:val="28"/>
          <w:shd w:val="clear" w:color="auto" w:fill="FFFFFF"/>
          <w:lang w:eastAsia="zh-CN"/>
        </w:rPr>
        <w:t>全社会</w:t>
      </w:r>
      <w:r>
        <w:rPr>
          <w:rFonts w:hint="eastAsia" w:ascii="Microsoft JhengHei" w:hAnsi="Microsoft JhengHei" w:eastAsia="Microsoft JhengHei" w:cstheme="minorEastAsia"/>
          <w:sz w:val="28"/>
          <w:szCs w:val="28"/>
          <w:shd w:val="clear" w:color="auto" w:fill="FFFFFF"/>
        </w:rPr>
        <w:t>征集</w:t>
      </w: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浙江省优质绿色农产品包装设计作品（接受个人、团体或单位名义投稿）。具体事项如下：</w:t>
      </w:r>
    </w:p>
    <w:p>
      <w:pPr>
        <w:numPr>
          <w:ilvl w:val="0"/>
          <w:numId w:val="1"/>
        </w:numPr>
        <w:spacing w:line="360" w:lineRule="auto"/>
        <w:jc w:val="both"/>
        <w:rPr>
          <w:rFonts w:ascii="Microsoft JhengHei" w:hAnsi="Microsoft JhengHei" w:eastAsia="Microsoft JhengHei" w:cstheme="minorEastAsia"/>
          <w:b/>
          <w:bCs/>
          <w:sz w:val="28"/>
          <w:szCs w:val="28"/>
          <w:shd w:val="clear" w:color="auto" w:fill="FFFFFF"/>
          <w:lang w:eastAsia="zh-CN"/>
        </w:rPr>
      </w:pPr>
      <w:r>
        <w:rPr>
          <w:rFonts w:hint="eastAsia" w:ascii="Microsoft JhengHei" w:hAnsi="Microsoft JhengHei" w:eastAsia="Microsoft JhengHei" w:cstheme="minorEastAsia"/>
          <w:b/>
          <w:bCs/>
          <w:sz w:val="28"/>
          <w:szCs w:val="28"/>
          <w:shd w:val="clear" w:color="auto" w:fill="FFFFFF"/>
          <w:lang w:eastAsia="zh-CN"/>
        </w:rPr>
        <w:t>征集安排</w:t>
      </w:r>
    </w:p>
    <w:p>
      <w:pPr>
        <w:numPr>
          <w:ilvl w:val="0"/>
          <w:numId w:val="2"/>
        </w:numPr>
        <w:spacing w:line="360" w:lineRule="auto"/>
        <w:jc w:val="both"/>
        <w:rPr>
          <w:rFonts w:ascii="Microsoft JhengHei" w:hAnsi="Microsoft JhengHei" w:eastAsia="Microsoft JhengHei" w:cstheme="minorEastAsia"/>
          <w:b/>
          <w:bCs/>
          <w:sz w:val="28"/>
          <w:szCs w:val="28"/>
          <w:shd w:val="clear" w:color="auto" w:fill="FFFFFF"/>
          <w:lang w:eastAsia="zh-CN"/>
        </w:rPr>
      </w:pPr>
      <w:r>
        <w:rPr>
          <w:rFonts w:hint="eastAsia" w:ascii="Microsoft JhengHei" w:hAnsi="Microsoft JhengHei" w:eastAsia="Microsoft JhengHei" w:cstheme="minorEastAsia"/>
          <w:b/>
          <w:bCs/>
          <w:sz w:val="28"/>
          <w:szCs w:val="28"/>
          <w:shd w:val="clear" w:color="auto" w:fill="FFFFFF"/>
          <w:lang w:eastAsia="zh-CN"/>
        </w:rPr>
        <w:t>征集内容：</w:t>
      </w: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浙江省</w:t>
      </w:r>
      <w:r>
        <w:rPr>
          <w:rFonts w:hint="eastAsia" w:ascii="Microsoft JhengHei" w:hAnsi="Microsoft JhengHei" w:eastAsiaTheme="minorEastAsia" w:cstheme="minorEastAsia"/>
          <w:sz w:val="28"/>
          <w:szCs w:val="28"/>
          <w:lang w:eastAsia="zh-CN"/>
        </w:rPr>
        <w:t>范围内的绿色食品、地理标志农产品</w:t>
      </w: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包装设计作品</w:t>
      </w:r>
    </w:p>
    <w:p>
      <w:pPr>
        <w:numPr>
          <w:ilvl w:val="0"/>
          <w:numId w:val="2"/>
        </w:numPr>
        <w:spacing w:line="360" w:lineRule="auto"/>
        <w:jc w:val="both"/>
        <w:rPr>
          <w:rFonts w:ascii="Microsoft JhengHei" w:hAnsi="Microsoft JhengHei" w:eastAsia="Microsoft JhengHei" w:cstheme="minorEastAsia"/>
          <w:sz w:val="28"/>
          <w:szCs w:val="28"/>
          <w:lang w:eastAsia="zh-CN"/>
        </w:rPr>
      </w:pPr>
      <w:r>
        <w:rPr>
          <w:rFonts w:hint="eastAsia" w:ascii="Microsoft JhengHei" w:hAnsi="Microsoft JhengHei" w:eastAsia="Microsoft JhengHei" w:cstheme="minorEastAsia"/>
          <w:b/>
          <w:bCs/>
          <w:sz w:val="28"/>
          <w:szCs w:val="28"/>
          <w:shd w:val="clear" w:color="auto" w:fill="FFFFFF"/>
          <w:lang w:eastAsia="zh-CN"/>
        </w:rPr>
        <w:t>征集时间：</w:t>
      </w:r>
      <w:r>
        <w:rPr>
          <w:rFonts w:ascii="Microsoft JhengHei" w:hAnsi="Microsoft JhengHei" w:eastAsia="Microsoft JhengHei" w:cstheme="minorEastAsia"/>
          <w:sz w:val="28"/>
          <w:szCs w:val="28"/>
          <w:lang w:eastAsia="zh-CN"/>
        </w:rPr>
        <w:t>2019</w:t>
      </w: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年</w:t>
      </w:r>
      <w:r>
        <w:rPr>
          <w:rFonts w:ascii="Microsoft JhengHei" w:hAnsi="Microsoft JhengHei" w:eastAsia="Microsoft JhengHei" w:cstheme="minorEastAsia"/>
          <w:sz w:val="28"/>
          <w:szCs w:val="28"/>
          <w:lang w:eastAsia="zh-CN"/>
        </w:rPr>
        <w:t>5</w:t>
      </w: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月</w:t>
      </w:r>
      <w:r>
        <w:rPr>
          <w:rFonts w:ascii="Microsoft JhengHei" w:hAnsi="Microsoft JhengHei" w:eastAsia="Microsoft JhengHei" w:cstheme="minorEastAsia"/>
          <w:sz w:val="28"/>
          <w:szCs w:val="28"/>
          <w:lang w:eastAsia="zh-CN"/>
        </w:rPr>
        <w:t>25</w:t>
      </w: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日起至</w:t>
      </w:r>
      <w:r>
        <w:rPr>
          <w:rFonts w:ascii="Microsoft JhengHei" w:hAnsi="Microsoft JhengHei" w:eastAsia="Microsoft JhengHei" w:cstheme="minorEastAsia"/>
          <w:sz w:val="28"/>
          <w:szCs w:val="28"/>
          <w:lang w:eastAsia="zh-CN"/>
        </w:rPr>
        <w:t>2019</w:t>
      </w: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年</w:t>
      </w:r>
      <w:r>
        <w:rPr>
          <w:rFonts w:hint="eastAsia" w:ascii="Microsoft JhengHei" w:hAnsi="Microsoft JhengHei" w:eastAsia="Microsoft JhengHei" w:cstheme="minorEastAsia"/>
          <w:sz w:val="28"/>
          <w:szCs w:val="28"/>
          <w:lang w:val="en-US" w:eastAsia="zh-CN"/>
        </w:rPr>
        <w:t>9</w:t>
      </w: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月</w:t>
      </w:r>
      <w:r>
        <w:rPr>
          <w:rFonts w:ascii="Microsoft JhengHei" w:hAnsi="Microsoft JhengHei" w:eastAsia="Microsoft JhengHei" w:cstheme="minorEastAsia"/>
          <w:sz w:val="28"/>
          <w:szCs w:val="28"/>
          <w:lang w:eastAsia="zh-CN"/>
        </w:rPr>
        <w:t>3</w:t>
      </w:r>
      <w:r>
        <w:rPr>
          <w:rFonts w:hint="eastAsia" w:ascii="Microsoft JhengHei" w:hAnsi="Microsoft JhengHei" w:eastAsia="Microsoft JhengHei" w:cstheme="minorEastAsia"/>
          <w:sz w:val="28"/>
          <w:szCs w:val="28"/>
          <w:lang w:val="en-US" w:eastAsia="zh-CN"/>
        </w:rPr>
        <w:t>0</w:t>
      </w: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日止</w:t>
      </w:r>
    </w:p>
    <w:p>
      <w:pPr>
        <w:numPr>
          <w:ilvl w:val="0"/>
          <w:numId w:val="1"/>
        </w:numPr>
        <w:tabs>
          <w:tab w:val="left" w:pos="1800"/>
        </w:tabs>
        <w:spacing w:line="360" w:lineRule="auto"/>
        <w:rPr>
          <w:rFonts w:ascii="Microsoft JhengHei" w:hAnsi="Microsoft JhengHei" w:eastAsia="Microsoft JhengHei" w:cstheme="minorEastAsia"/>
          <w:sz w:val="28"/>
          <w:szCs w:val="28"/>
          <w:lang w:eastAsia="zh-CN"/>
        </w:rPr>
      </w:pPr>
      <w:r>
        <w:rPr>
          <w:rFonts w:hint="eastAsia" w:ascii="Microsoft JhengHei" w:hAnsi="Microsoft JhengHei" w:eastAsia="Microsoft JhengHei" w:cstheme="minorEastAsia"/>
          <w:b/>
          <w:bCs/>
          <w:sz w:val="28"/>
          <w:szCs w:val="28"/>
          <w:shd w:val="clear" w:color="auto" w:fill="FFFFFF"/>
          <w:lang w:eastAsia="zh-CN"/>
        </w:rPr>
        <w:t xml:space="preserve">征选条件 </w:t>
      </w:r>
    </w:p>
    <w:p>
      <w:pPr>
        <w:spacing w:line="360" w:lineRule="auto"/>
        <w:ind w:firstLine="560" w:firstLineChars="200"/>
        <w:rPr>
          <w:rFonts w:ascii="Microsoft JhengHei" w:hAnsi="Microsoft JhengHei" w:eastAsia="Microsoft JhengHei" w:cstheme="minorEastAsia"/>
          <w:sz w:val="28"/>
          <w:szCs w:val="28"/>
        </w:rPr>
      </w:pPr>
      <w:r>
        <w:rPr>
          <w:rFonts w:hint="eastAsia" w:ascii="Microsoft JhengHei" w:hAnsi="Microsoft JhengHei" w:eastAsia="Microsoft JhengHei" w:cstheme="minorEastAsia"/>
          <w:sz w:val="28"/>
          <w:szCs w:val="28"/>
        </w:rPr>
        <w:t>（一）由各市绿办推荐</w:t>
      </w: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全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省范围内</w:t>
      </w:r>
      <w:r>
        <w:rPr>
          <w:rFonts w:ascii="Microsoft JhengHei" w:hAnsi="Microsoft JhengHei" w:eastAsia="Microsoft JhengHei" w:cstheme="minorEastAsia"/>
          <w:sz w:val="28"/>
          <w:szCs w:val="28"/>
          <w:lang w:eastAsia="zh-CN"/>
        </w:rPr>
        <w:t>100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家绿色食品企业产品和农产品地理标志产品若干，发布信息榜，包装设计爱好者根据信息榜单选择产品设计报名参加。</w:t>
      </w:r>
    </w:p>
    <w:p>
      <w:pPr>
        <w:spacing w:line="360" w:lineRule="auto"/>
        <w:ind w:firstLine="560" w:firstLineChars="200"/>
        <w:rPr>
          <w:rFonts w:ascii="Microsoft JhengHei" w:hAnsi="Microsoft JhengHei" w:eastAsia="Microsoft JhengHei" w:cstheme="minorEastAsia"/>
          <w:sz w:val="28"/>
          <w:szCs w:val="28"/>
          <w:lang w:eastAsia="zh-CN"/>
        </w:rPr>
      </w:pP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（二）作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品</w:t>
      </w: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要求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符合产品特点，体现浙江特色，版面简洁大方</w:t>
      </w: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，包装携带方便。</w:t>
      </w:r>
    </w:p>
    <w:p>
      <w:pPr>
        <w:spacing w:line="360" w:lineRule="auto"/>
        <w:ind w:firstLine="560" w:firstLineChars="200"/>
        <w:rPr>
          <w:rFonts w:ascii="Microsoft JhengHei" w:hAnsi="Microsoft JhengHei" w:eastAsia="Microsoft JhengHei" w:cstheme="minorEastAsia"/>
          <w:sz w:val="28"/>
          <w:szCs w:val="28"/>
          <w:lang w:eastAsia="zh-CN"/>
        </w:rPr>
      </w:pP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（三）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绿色食品</w:t>
      </w: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企业自行设计的现有流通包装作品也可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参加。</w:t>
      </w:r>
    </w:p>
    <w:p>
      <w:pPr>
        <w:spacing w:line="360" w:lineRule="auto"/>
        <w:ind w:firstLine="560" w:firstLineChars="200"/>
        <w:rPr>
          <w:rFonts w:ascii="Microsoft JhengHei" w:hAnsi="Microsoft JhengHei" w:eastAsia="Microsoft JhengHei" w:cstheme="minorEastAsia"/>
          <w:sz w:val="28"/>
          <w:szCs w:val="28"/>
        </w:rPr>
      </w:pP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（四）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凡提交的设计方案均应未公开发表或未申请专利。凡涉及抄袭、借用等侵权行为的，均由投稿者本人承担一切后果，与征集单位无关。</w:t>
      </w:r>
    </w:p>
    <w:p>
      <w:pPr>
        <w:numPr>
          <w:ilvl w:val="0"/>
          <w:numId w:val="1"/>
        </w:numPr>
        <w:spacing w:line="360" w:lineRule="auto"/>
        <w:jc w:val="both"/>
        <w:rPr>
          <w:rFonts w:ascii="Microsoft JhengHei" w:hAnsi="Microsoft JhengHei" w:eastAsia="Microsoft JhengHei" w:cstheme="minorEastAsia"/>
          <w:b/>
          <w:bCs/>
          <w:sz w:val="28"/>
          <w:szCs w:val="28"/>
          <w:shd w:val="clear" w:color="auto" w:fill="FFFFFF"/>
          <w:lang w:eastAsia="zh-CN"/>
        </w:rPr>
      </w:pPr>
      <w:r>
        <w:rPr>
          <w:rFonts w:hint="eastAsia" w:ascii="Microsoft JhengHei" w:hAnsi="Microsoft JhengHei" w:eastAsia="Microsoft JhengHei" w:cstheme="minorEastAsia"/>
          <w:b/>
          <w:bCs/>
          <w:sz w:val="28"/>
          <w:szCs w:val="28"/>
          <w:shd w:val="clear" w:color="auto" w:fill="FFFFFF"/>
          <w:lang w:eastAsia="zh-CN"/>
        </w:rPr>
        <w:t>作品要求</w:t>
      </w:r>
    </w:p>
    <w:p>
      <w:pPr>
        <w:spacing w:line="360" w:lineRule="auto"/>
        <w:ind w:firstLine="560" w:firstLineChars="200"/>
        <w:rPr>
          <w:rFonts w:ascii="Microsoft JhengHei" w:hAnsi="Microsoft JhengHei" w:eastAsia="Microsoft JhengHei" w:cstheme="minorEastAsia"/>
          <w:b/>
          <w:sz w:val="28"/>
          <w:szCs w:val="28"/>
          <w:lang w:eastAsia="zh-TW"/>
        </w:rPr>
      </w:pPr>
      <w:r>
        <w:rPr>
          <w:rFonts w:hint="eastAsia" w:ascii="Microsoft JhengHei" w:hAnsi="Microsoft JhengHei" w:eastAsia="Microsoft JhengHei" w:cstheme="minorEastAsia"/>
          <w:sz w:val="28"/>
          <w:szCs w:val="28"/>
        </w:rPr>
        <w:t>（一）所有作品均需在包装设计中重点突出“绿色食品”商标标志或“中华人民共和国农产品地理标志”标识，图标不可随意变型和更换颜色。</w:t>
      </w:r>
    </w:p>
    <w:p>
      <w:pPr>
        <w:spacing w:line="360" w:lineRule="auto"/>
        <w:ind w:firstLine="560" w:firstLineChars="200"/>
        <w:rPr>
          <w:rFonts w:ascii="Microsoft JhengHei" w:hAnsi="Microsoft JhengHei" w:eastAsia="Microsoft JhengHei" w:cstheme="minorEastAsia"/>
          <w:sz w:val="28"/>
          <w:szCs w:val="28"/>
        </w:rPr>
      </w:pP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（二）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绿色食品类参选作品图案与文字内容应符合《绿色食品包装通用准则》</w:t>
      </w:r>
      <w:r>
        <w:rPr>
          <w:rFonts w:ascii="Microsoft JhengHei" w:hAnsi="Microsoft JhengHei" w:eastAsia="Microsoft JhengHei" w:cstheme="minorEastAsia"/>
          <w:sz w:val="28"/>
          <w:szCs w:val="28"/>
          <w:lang w:eastAsia="zh-CN"/>
        </w:rPr>
        <w:t>(NY/T658-2015)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等相关标准、《中国绿色食品商标标志设计使用规范手册》及国家法律法规对包装设计及标签使用的规定。</w:t>
      </w:r>
    </w:p>
    <w:p>
      <w:pPr>
        <w:spacing w:line="360" w:lineRule="auto"/>
        <w:ind w:firstLine="560" w:firstLineChars="200"/>
        <w:rPr>
          <w:rFonts w:ascii="Microsoft JhengHei" w:hAnsi="Microsoft JhengHei" w:eastAsia="Microsoft JhengHei" w:cstheme="minorEastAsia"/>
          <w:sz w:val="28"/>
          <w:szCs w:val="28"/>
        </w:rPr>
      </w:pP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（三）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农产品地理标志类参选产品图案与文字内容应符合《农产品地理标志使用规范》</w:t>
      </w:r>
      <w:r>
        <w:rPr>
          <w:rFonts w:ascii="Microsoft JhengHei" w:hAnsi="Microsoft JhengHei" w:eastAsia="Microsoft JhengHei" w:cstheme="minorEastAsia"/>
          <w:sz w:val="28"/>
          <w:szCs w:val="28"/>
          <w:lang w:eastAsia="zh-CN"/>
        </w:rPr>
        <w:t>(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农业部</w:t>
      </w:r>
      <w:r>
        <w:rPr>
          <w:rFonts w:ascii="Microsoft JhengHei" w:hAnsi="Microsoft JhengHei" w:eastAsia="Microsoft JhengHei" w:cstheme="minorEastAsia"/>
          <w:sz w:val="28"/>
          <w:szCs w:val="28"/>
          <w:lang w:eastAsia="zh-CN"/>
        </w:rPr>
        <w:t>2008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公告第</w:t>
      </w:r>
      <w:r>
        <w:rPr>
          <w:rFonts w:ascii="Microsoft JhengHei" w:hAnsi="Microsoft JhengHei" w:eastAsia="Microsoft JhengHei" w:cstheme="minorEastAsia"/>
          <w:sz w:val="28"/>
          <w:szCs w:val="28"/>
          <w:lang w:eastAsia="zh-CN"/>
        </w:rPr>
        <w:t>1071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号</w:t>
      </w:r>
      <w:r>
        <w:rPr>
          <w:rFonts w:ascii="Microsoft JhengHei" w:hAnsi="Microsoft JhengHei" w:eastAsia="Microsoft JhengHei" w:cstheme="minorEastAsia"/>
          <w:sz w:val="28"/>
          <w:szCs w:val="28"/>
          <w:lang w:eastAsia="zh-CN"/>
        </w:rPr>
        <w:t>)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、《农产品地理标志公共标识设计使用规范手册》及国家法律法规对包装设计及标签使用的规定。</w:t>
      </w:r>
    </w:p>
    <w:p>
      <w:pPr>
        <w:spacing w:line="360" w:lineRule="auto"/>
        <w:ind w:firstLine="560" w:firstLineChars="200"/>
        <w:rPr>
          <w:rFonts w:ascii="Microsoft JhengHei" w:hAnsi="Microsoft JhengHei" w:eastAsia="Microsoft JhengHei" w:cstheme="minorEastAsia"/>
          <w:sz w:val="28"/>
          <w:szCs w:val="28"/>
        </w:rPr>
      </w:pP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（四）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提交设计稿需包含内包装、外包装和礼盒装，包装形式可由选手结合产品特点确定，包装设计图形结构便于在全省推广应用、印刷和实物制作，获奖产品的设计方案版权归主办方所有。</w:t>
      </w:r>
    </w:p>
    <w:p>
      <w:pPr>
        <w:spacing w:line="360" w:lineRule="auto"/>
        <w:ind w:firstLine="560" w:firstLineChars="200"/>
        <w:rPr>
          <w:rFonts w:ascii="Microsoft JhengHei" w:hAnsi="Microsoft JhengHei" w:eastAsia="Microsoft JhengHei" w:cstheme="minorEastAsia"/>
          <w:sz w:val="28"/>
          <w:szCs w:val="28"/>
          <w:lang w:eastAsia="zh-TW"/>
        </w:rPr>
      </w:pP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（五）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提交初审的平面及立体效果设计图</w:t>
      </w:r>
      <w:r>
        <w:rPr>
          <w:rFonts w:ascii="Microsoft JhengHei" w:hAnsi="Microsoft JhengHei" w:eastAsia="Microsoft JhengHei" w:cstheme="minorEastAsia"/>
          <w:sz w:val="28"/>
          <w:szCs w:val="28"/>
          <w:lang w:eastAsia="zh-CN"/>
        </w:rPr>
        <w:t>JPG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电子稿需附图案设计、创意文字等详细说明，进入终评作品须提供可用于印刷生产的位图源文件或矢量源文件（分辨率</w:t>
      </w: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不低于</w:t>
      </w:r>
      <w:r>
        <w:rPr>
          <w:rFonts w:ascii="Microsoft JhengHei" w:hAnsi="Microsoft JhengHei" w:eastAsia="Microsoft JhengHei" w:cstheme="minorEastAsia"/>
          <w:sz w:val="28"/>
          <w:szCs w:val="28"/>
          <w:lang w:eastAsia="zh-CN"/>
        </w:rPr>
        <w:t>300dpi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），并标注包装印刷材料、相关工艺等内容，作品统一由征集单位打样后进行终评。</w:t>
      </w:r>
    </w:p>
    <w:p>
      <w:pPr>
        <w:spacing w:line="360" w:lineRule="auto"/>
        <w:ind w:firstLine="560" w:firstLineChars="200"/>
        <w:rPr>
          <w:rFonts w:ascii="Microsoft JhengHei" w:hAnsi="Microsoft JhengHei" w:eastAsia="Microsoft JhengHei" w:cstheme="minorEastAsia"/>
          <w:sz w:val="28"/>
          <w:szCs w:val="28"/>
          <w:lang w:eastAsia="zh-TW"/>
        </w:rPr>
      </w:pP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（六）已经市场化</w:t>
      </w: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TW"/>
        </w:rPr>
        <w:t>流通</w:t>
      </w: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产品及有打样作品可用快递到承办单位。</w:t>
      </w:r>
    </w:p>
    <w:p>
      <w:pPr>
        <w:spacing w:line="360" w:lineRule="auto"/>
        <w:ind w:firstLine="560" w:firstLineChars="200"/>
        <w:rPr>
          <w:rFonts w:ascii="Microsoft JhengHei" w:hAnsi="Microsoft JhengHei" w:eastAsia="Microsoft JhengHei" w:cstheme="minorEastAsia"/>
          <w:sz w:val="28"/>
          <w:szCs w:val="28"/>
          <w:lang w:eastAsia="zh-TW"/>
        </w:rPr>
      </w:pP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（七）本次活动在法律允许范围内，活动执行组委会拥有最终解释权。</w:t>
      </w:r>
    </w:p>
    <w:p>
      <w:pPr>
        <w:spacing w:line="360" w:lineRule="auto"/>
        <w:ind w:firstLine="560" w:firstLineChars="200"/>
        <w:rPr>
          <w:rFonts w:ascii="Microsoft JhengHei" w:hAnsi="Microsoft JhengHei" w:eastAsia="Microsoft JhengHei" w:cstheme="minorEastAsia"/>
          <w:sz w:val="28"/>
          <w:szCs w:val="28"/>
          <w:lang w:eastAsia="zh-TW"/>
        </w:rPr>
      </w:pPr>
    </w:p>
    <w:p>
      <w:pPr>
        <w:numPr>
          <w:ilvl w:val="0"/>
          <w:numId w:val="1"/>
        </w:numPr>
        <w:spacing w:line="360" w:lineRule="auto"/>
        <w:jc w:val="both"/>
        <w:rPr>
          <w:rFonts w:ascii="Microsoft JhengHei" w:hAnsi="Microsoft JhengHei" w:eastAsia="Microsoft JhengHei" w:cstheme="minorEastAsia"/>
          <w:b/>
          <w:bCs/>
          <w:sz w:val="28"/>
          <w:szCs w:val="28"/>
          <w:shd w:val="clear" w:color="auto" w:fill="FFFFFF"/>
          <w:lang w:eastAsia="zh-TW"/>
        </w:rPr>
      </w:pPr>
      <w:r>
        <w:rPr>
          <w:rFonts w:hint="eastAsia" w:ascii="Microsoft JhengHei" w:hAnsi="Microsoft JhengHei" w:eastAsia="Microsoft JhengHei" w:cstheme="minorEastAsia"/>
          <w:b/>
          <w:bCs/>
          <w:sz w:val="28"/>
          <w:szCs w:val="28"/>
          <w:shd w:val="clear" w:color="auto" w:fill="FFFFFF"/>
          <w:lang w:eastAsia="zh-CN"/>
        </w:rPr>
        <w:t>奖励办法</w:t>
      </w:r>
    </w:p>
    <w:p>
      <w:pPr>
        <w:spacing w:line="360" w:lineRule="auto"/>
        <w:ind w:firstLine="560" w:firstLineChars="200"/>
        <w:rPr>
          <w:rFonts w:ascii="Microsoft JhengHei" w:hAnsi="Microsoft JhengHei" w:eastAsia="Microsoft JhengHei" w:cstheme="minorEastAsia"/>
          <w:sz w:val="28"/>
          <w:szCs w:val="28"/>
        </w:rPr>
      </w:pPr>
      <w:r>
        <w:rPr>
          <w:rFonts w:hint="eastAsia" w:ascii="Microsoft JhengHei" w:hAnsi="Microsoft JhengHei" w:eastAsia="Microsoft JhengHei" w:cstheme="minorEastAsia"/>
          <w:sz w:val="28"/>
          <w:szCs w:val="28"/>
        </w:rPr>
        <w:t>（一）选出包装设计大赛包装设计作品</w:t>
      </w:r>
      <w:r>
        <w:rPr>
          <w:rFonts w:ascii="Microsoft JhengHei" w:hAnsi="Microsoft JhengHei" w:eastAsia="Microsoft JhengHei" w:cstheme="minorEastAsia"/>
          <w:sz w:val="28"/>
          <w:szCs w:val="28"/>
          <w:lang w:eastAsia="zh-CN"/>
        </w:rPr>
        <w:t>100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件，</w:t>
      </w: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并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由</w:t>
      </w:r>
      <w:r>
        <w:rPr>
          <w:rFonts w:hint="eastAsia" w:ascii="Microsoft JhengHei" w:hAnsi="Microsoft JhengHei" w:eastAsiaTheme="minorEastAsia" w:cstheme="minorEastAsia"/>
          <w:sz w:val="28"/>
          <w:szCs w:val="28"/>
          <w:lang w:eastAsia="zh-CN"/>
        </w:rPr>
        <w:t>主办单位颁发奖状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ascii="Microsoft JhengHei" w:hAnsi="Microsoft JhengHei" w:eastAsia="Microsoft JhengHei" w:cstheme="minorEastAsia"/>
          <w:sz w:val="28"/>
          <w:szCs w:val="28"/>
        </w:rPr>
      </w:pPr>
      <w:r>
        <w:rPr>
          <w:rFonts w:hint="eastAsia" w:ascii="Microsoft JhengHei" w:hAnsi="Microsoft JhengHei" w:eastAsia="Microsoft JhengHei" w:cstheme="minorEastAsia"/>
          <w:sz w:val="28"/>
          <w:szCs w:val="28"/>
        </w:rPr>
        <w:t>（二）设金奖</w:t>
      </w:r>
      <w:r>
        <w:rPr>
          <w:rFonts w:ascii="Microsoft JhengHei" w:hAnsi="Microsoft JhengHei" w:eastAsia="Microsoft JhengHei" w:cstheme="minorEastAsia"/>
          <w:sz w:val="28"/>
          <w:szCs w:val="28"/>
          <w:lang w:eastAsia="zh-CN"/>
        </w:rPr>
        <w:t>1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名，奖金</w:t>
      </w:r>
      <w:r>
        <w:rPr>
          <w:rFonts w:ascii="Microsoft JhengHei" w:hAnsi="Microsoft JhengHei" w:eastAsia="Microsoft JhengHei" w:cstheme="minorEastAsia"/>
          <w:sz w:val="28"/>
          <w:szCs w:val="28"/>
          <w:lang w:eastAsia="zh-CN"/>
        </w:rPr>
        <w:t>2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万元；银奖</w:t>
      </w:r>
      <w:r>
        <w:rPr>
          <w:rFonts w:ascii="Microsoft JhengHei" w:hAnsi="Microsoft JhengHei" w:eastAsia="Microsoft JhengHei" w:cstheme="minorEastAsia"/>
          <w:sz w:val="28"/>
          <w:szCs w:val="28"/>
          <w:lang w:eastAsia="zh-CN"/>
        </w:rPr>
        <w:t>2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名，奖金</w:t>
      </w:r>
      <w:r>
        <w:rPr>
          <w:rFonts w:ascii="Microsoft JhengHei" w:hAnsi="Microsoft JhengHei" w:eastAsia="Microsoft JhengHei" w:cstheme="minorEastAsia"/>
          <w:sz w:val="28"/>
          <w:szCs w:val="28"/>
          <w:lang w:eastAsia="zh-CN"/>
        </w:rPr>
        <w:t>1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万元；铜奖</w:t>
      </w:r>
      <w:r>
        <w:rPr>
          <w:rFonts w:ascii="Microsoft JhengHei" w:hAnsi="Microsoft JhengHei" w:eastAsia="Microsoft JhengHei" w:cstheme="minorEastAsia"/>
          <w:sz w:val="28"/>
          <w:szCs w:val="28"/>
          <w:lang w:eastAsia="zh-CN"/>
        </w:rPr>
        <w:t>5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名，奖金</w:t>
      </w:r>
      <w:r>
        <w:rPr>
          <w:rFonts w:ascii="Microsoft JhengHei" w:hAnsi="Microsoft JhengHei" w:eastAsia="Microsoft JhengHei" w:cstheme="minorEastAsia"/>
          <w:sz w:val="28"/>
          <w:szCs w:val="28"/>
          <w:lang w:eastAsia="zh-CN"/>
        </w:rPr>
        <w:t>2000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元；优秀奖</w:t>
      </w:r>
      <w:r>
        <w:rPr>
          <w:rFonts w:ascii="Microsoft JhengHei" w:hAnsi="Microsoft JhengHei" w:eastAsia="Microsoft JhengHei" w:cstheme="minorEastAsia"/>
          <w:sz w:val="28"/>
          <w:szCs w:val="28"/>
          <w:lang w:eastAsia="zh-CN"/>
        </w:rPr>
        <w:t>50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名，奖金</w:t>
      </w:r>
      <w:r>
        <w:rPr>
          <w:rFonts w:ascii="Microsoft JhengHei" w:hAnsi="Microsoft JhengHei" w:eastAsia="Microsoft JhengHei" w:cstheme="minorEastAsia"/>
          <w:sz w:val="28"/>
          <w:szCs w:val="28"/>
          <w:lang w:eastAsia="zh-CN"/>
        </w:rPr>
        <w:t>1000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元，合计奖金</w:t>
      </w:r>
      <w:r>
        <w:rPr>
          <w:rFonts w:ascii="Microsoft JhengHei" w:hAnsi="Microsoft JhengHei" w:eastAsia="Microsoft JhengHei" w:cstheme="minorEastAsia"/>
          <w:sz w:val="28"/>
          <w:szCs w:val="28"/>
          <w:lang w:eastAsia="zh-CN"/>
        </w:rPr>
        <w:t>10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万元整。</w:t>
      </w:r>
    </w:p>
    <w:p>
      <w:pPr>
        <w:spacing w:line="360" w:lineRule="auto"/>
        <w:ind w:firstLine="560" w:firstLineChars="200"/>
        <w:rPr>
          <w:rFonts w:ascii="Microsoft JhengHei" w:hAnsi="Microsoft JhengHei" w:eastAsia="Microsoft JhengHei" w:cstheme="minorEastAsia"/>
          <w:sz w:val="28"/>
          <w:szCs w:val="28"/>
          <w:lang w:eastAsia="zh-TW"/>
        </w:rPr>
      </w:pPr>
      <w:r>
        <w:rPr>
          <w:rFonts w:hint="eastAsia" w:ascii="Microsoft JhengHei" w:hAnsi="Microsoft JhengHei" w:eastAsia="Microsoft JhengHei" w:cstheme="minorEastAsia"/>
          <w:sz w:val="28"/>
          <w:szCs w:val="28"/>
        </w:rPr>
        <w:t>（三）</w:t>
      </w: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获奖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作品由</w:t>
      </w:r>
      <w:r>
        <w:rPr>
          <w:rFonts w:hint="eastAsia" w:ascii="Microsoft JhengHei" w:hAnsi="Microsoft JhengHei" w:eastAsiaTheme="minorEastAsia" w:cstheme="minorEastAsia"/>
          <w:sz w:val="28"/>
          <w:szCs w:val="28"/>
          <w:lang w:eastAsia="zh-CN"/>
        </w:rPr>
        <w:t>主办单位</w:t>
      </w: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召开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记者发布会</w:t>
      </w: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开展媒体宣传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，</w:t>
      </w: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并印刷成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作品集</w:t>
      </w:r>
      <w:r>
        <w:rPr>
          <w:rFonts w:hint="eastAsia" w:ascii="Microsoft JhengHei" w:hAnsi="Microsoft JhengHei" w:eastAsia="Microsoft JhengHei" w:cstheme="minorEastAsia"/>
          <w:sz w:val="28"/>
          <w:szCs w:val="28"/>
          <w:lang w:eastAsia="zh-CN"/>
        </w:rPr>
        <w:t>以提高获奖作品宣传效果。</w:t>
      </w:r>
    </w:p>
    <w:p>
      <w:pPr>
        <w:spacing w:line="360" w:lineRule="auto"/>
        <w:ind w:firstLine="560" w:firstLineChars="200"/>
        <w:rPr>
          <w:rFonts w:ascii="Microsoft JhengHei" w:hAnsi="Microsoft JhengHei" w:eastAsia="Microsoft JhengHei" w:cstheme="minorEastAsia"/>
          <w:sz w:val="28"/>
          <w:szCs w:val="28"/>
          <w:lang w:eastAsia="zh-TW"/>
        </w:rPr>
      </w:pPr>
    </w:p>
    <w:p>
      <w:pPr>
        <w:spacing w:line="360" w:lineRule="auto"/>
        <w:ind w:firstLine="560" w:firstLineChars="200"/>
        <w:rPr>
          <w:rFonts w:ascii="Microsoft JhengHei" w:hAnsi="Microsoft JhengHei" w:eastAsia="Microsoft JhengHei" w:cstheme="minorEastAsia"/>
          <w:sz w:val="28"/>
          <w:szCs w:val="28"/>
          <w:lang w:eastAsia="zh-TW"/>
        </w:rPr>
      </w:pPr>
    </w:p>
    <w:p>
      <w:pPr>
        <w:numPr>
          <w:ilvl w:val="0"/>
          <w:numId w:val="1"/>
        </w:numPr>
        <w:spacing w:line="360" w:lineRule="auto"/>
        <w:jc w:val="both"/>
        <w:rPr>
          <w:rFonts w:ascii="Microsoft JhengHei" w:hAnsi="Microsoft JhengHei" w:eastAsia="Microsoft JhengHei" w:cstheme="minorEastAsia"/>
          <w:b/>
          <w:bCs/>
          <w:sz w:val="28"/>
          <w:szCs w:val="28"/>
          <w:shd w:val="clear" w:color="auto" w:fill="FFFFFF"/>
          <w:lang w:eastAsia="zh-CN"/>
        </w:rPr>
      </w:pPr>
      <w:r>
        <w:rPr>
          <w:rFonts w:hint="eastAsia" w:ascii="Microsoft JhengHei" w:hAnsi="Microsoft JhengHei" w:eastAsia="Microsoft JhengHei" w:cstheme="minorEastAsia"/>
          <w:b/>
          <w:bCs/>
          <w:sz w:val="28"/>
          <w:szCs w:val="28"/>
          <w:shd w:val="clear" w:color="auto" w:fill="FFFFFF"/>
          <w:lang w:eastAsia="zh-CN"/>
        </w:rPr>
        <w:t>组织机构</w:t>
      </w:r>
    </w:p>
    <w:p>
      <w:pPr>
        <w:spacing w:line="360" w:lineRule="auto"/>
        <w:ind w:firstLine="560" w:firstLineChars="200"/>
        <w:jc w:val="both"/>
        <w:rPr>
          <w:rFonts w:ascii="Microsoft JhengHei" w:hAnsi="Microsoft JhengHei" w:eastAsia="Microsoft JhengHei" w:cstheme="minorEastAsia"/>
          <w:sz w:val="28"/>
          <w:szCs w:val="28"/>
        </w:rPr>
      </w:pPr>
      <w:r>
        <w:rPr>
          <w:rFonts w:hint="eastAsia" w:ascii="Microsoft JhengHei" w:hAnsi="Microsoft JhengHei" w:eastAsia="Microsoft JhengHei" w:cstheme="minorEastAsia"/>
          <w:sz w:val="28"/>
          <w:szCs w:val="28"/>
        </w:rPr>
        <w:t>主办单位：浙江省农产品质量安全中心</w:t>
      </w:r>
    </w:p>
    <w:p>
      <w:pPr>
        <w:spacing w:line="360" w:lineRule="auto"/>
        <w:ind w:firstLine="560" w:firstLineChars="200"/>
        <w:jc w:val="both"/>
        <w:rPr>
          <w:rFonts w:ascii="Microsoft JhengHei" w:hAnsi="Microsoft JhengHei" w:eastAsia="Microsoft JhengHei" w:cstheme="minorEastAsia"/>
          <w:sz w:val="28"/>
          <w:szCs w:val="28"/>
        </w:rPr>
      </w:pPr>
      <w:r>
        <w:rPr>
          <w:rFonts w:hint="eastAsia" w:ascii="Microsoft JhengHei" w:hAnsi="Microsoft JhengHei" w:eastAsia="Microsoft JhengHei" w:cstheme="minorEastAsia"/>
          <w:sz w:val="28"/>
          <w:szCs w:val="28"/>
        </w:rPr>
        <w:t>承办单位：丽水山耕品牌传播有限公司</w:t>
      </w:r>
    </w:p>
    <w:p>
      <w:pPr>
        <w:spacing w:line="360" w:lineRule="auto"/>
        <w:jc w:val="both"/>
        <w:rPr>
          <w:rFonts w:ascii="Microsoft JhengHei" w:hAnsi="Microsoft JhengHei" w:eastAsia="Microsoft JhengHei" w:cstheme="minorEastAsia"/>
          <w:sz w:val="28"/>
          <w:szCs w:val="28"/>
          <w:lang w:eastAsia="zh-TW"/>
        </w:rPr>
      </w:pPr>
      <w:r>
        <w:rPr>
          <w:rFonts w:ascii="Microsoft JhengHei" w:hAnsi="Microsoft JhengHei" w:eastAsia="Microsoft JhengHei" w:cstheme="minorEastAsia"/>
          <w:sz w:val="28"/>
          <w:szCs w:val="28"/>
          <w:lang w:eastAsia="zh-CN"/>
        </w:rPr>
        <w:t xml:space="preserve">    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协办单位：各市农业农村局绿办</w:t>
      </w:r>
    </w:p>
    <w:p>
      <w:pPr>
        <w:numPr>
          <w:ilvl w:val="0"/>
          <w:numId w:val="1"/>
        </w:numPr>
        <w:spacing w:line="360" w:lineRule="auto"/>
        <w:jc w:val="both"/>
        <w:rPr>
          <w:rFonts w:ascii="Microsoft JhengHei" w:hAnsi="Microsoft JhengHei" w:eastAsia="Microsoft JhengHei" w:cstheme="minorEastAsia"/>
          <w:b/>
          <w:bCs/>
          <w:sz w:val="28"/>
          <w:szCs w:val="28"/>
          <w:shd w:val="clear" w:color="auto" w:fill="FFFFFF"/>
          <w:lang w:eastAsia="zh-CN"/>
        </w:rPr>
      </w:pPr>
      <w:r>
        <w:rPr>
          <w:rFonts w:hint="eastAsia" w:ascii="Microsoft JhengHei" w:hAnsi="Microsoft JhengHei" w:eastAsia="Microsoft JhengHei" w:cstheme="minorEastAsia"/>
          <w:b/>
          <w:bCs/>
          <w:sz w:val="28"/>
          <w:szCs w:val="28"/>
          <w:shd w:val="clear" w:color="auto" w:fill="FFFFFF"/>
          <w:lang w:eastAsia="zh-CN"/>
        </w:rPr>
        <w:t>投稿方式</w:t>
      </w:r>
    </w:p>
    <w:p>
      <w:pPr>
        <w:jc w:val="both"/>
        <w:rPr>
          <w:rFonts w:ascii="Microsoft JhengHei" w:hAnsi="Microsoft JhengHei" w:eastAsia="Microsoft JhengHei" w:cstheme="minorEastAsia"/>
          <w:b/>
          <w:bCs/>
          <w:sz w:val="28"/>
          <w:szCs w:val="28"/>
          <w:shd w:val="clear" w:color="auto" w:fill="FFFFFF"/>
          <w:lang w:eastAsia="zh-TW"/>
        </w:rPr>
      </w:pPr>
      <w:r>
        <w:rPr>
          <w:rFonts w:hint="eastAsia" w:ascii="Microsoft JhengHei" w:hAnsi="Microsoft JhengHei" w:eastAsia="Microsoft JhengHei" w:cstheme="minorEastAsia"/>
          <w:sz w:val="28"/>
          <w:szCs w:val="28"/>
          <w:shd w:val="clear" w:color="auto" w:fill="FFFFFF"/>
          <w:lang w:eastAsia="zh-CN"/>
        </w:rPr>
        <w:t>参赛</w:t>
      </w:r>
      <w:r>
        <w:rPr>
          <w:rFonts w:hint="eastAsia" w:ascii="Microsoft JhengHei" w:hAnsi="Microsoft JhengHei" w:eastAsia="Microsoft JhengHei" w:cstheme="minorEastAsia"/>
          <w:sz w:val="28"/>
          <w:szCs w:val="28"/>
          <w:shd w:val="clear" w:color="auto" w:fill="FFFFFF"/>
        </w:rPr>
        <w:t>者须将</w:t>
      </w:r>
      <w:r>
        <w:rPr>
          <w:rFonts w:hint="eastAsia" w:ascii="Microsoft JhengHei" w:hAnsi="Microsoft JhengHei" w:eastAsia="Microsoft JhengHei" w:cstheme="minorEastAsia"/>
          <w:sz w:val="28"/>
          <w:szCs w:val="28"/>
          <w:shd w:val="clear" w:color="auto" w:fill="FFFFFF"/>
          <w:lang w:eastAsia="zh-CN"/>
        </w:rPr>
        <w:t>参赛作品及报名表</w:t>
      </w:r>
      <w:r>
        <w:rPr>
          <w:rFonts w:hint="eastAsia" w:ascii="Microsoft JhengHei" w:hAnsi="Microsoft JhengHei" w:eastAsia="Microsoft JhengHei" w:cstheme="minorEastAsia"/>
          <w:sz w:val="28"/>
          <w:szCs w:val="28"/>
          <w:shd w:val="clear" w:color="auto" w:fill="FFFFFF"/>
        </w:rPr>
        <w:t>以附件形式投至</w:t>
      </w:r>
      <w:r>
        <w:rPr>
          <w:rFonts w:hint="eastAsia" w:ascii="Microsoft JhengHei" w:hAnsi="Microsoft JhengHei" w:eastAsia="Microsoft JhengHei" w:cstheme="minorEastAsia"/>
          <w:sz w:val="28"/>
          <w:szCs w:val="28"/>
        </w:rPr>
        <w:t>丽水山耕品牌传播有限公司</w:t>
      </w:r>
      <w:r>
        <w:rPr>
          <w:rFonts w:hint="eastAsia" w:ascii="Microsoft JhengHei" w:hAnsi="Microsoft JhengHei" w:eastAsia="Microsoft JhengHei" w:cstheme="minorEastAsia"/>
          <w:sz w:val="28"/>
          <w:szCs w:val="28"/>
          <w:shd w:val="clear" w:color="auto" w:fill="FFFFFF"/>
        </w:rPr>
        <w:t>指定邮箱，文件名为“</w:t>
      </w:r>
      <w:r>
        <w:rPr>
          <w:rFonts w:hint="eastAsia" w:ascii="Microsoft JhengHei" w:hAnsi="Microsoft JhengHei" w:eastAsiaTheme="minorEastAsia" w:cstheme="minorEastAsia"/>
          <w:sz w:val="28"/>
          <w:szCs w:val="28"/>
          <w:shd w:val="clear" w:color="auto" w:fill="FFFFFF"/>
          <w:lang w:eastAsia="zh-CN"/>
        </w:rPr>
        <w:t>报名单位</w:t>
      </w:r>
      <w:r>
        <w:rPr>
          <w:rFonts w:hint="eastAsia" w:ascii="Microsoft JhengHei" w:hAnsi="Microsoft JhengHei" w:eastAsia="Microsoft JhengHei" w:cstheme="minorEastAsia"/>
          <w:sz w:val="28"/>
          <w:szCs w:val="28"/>
          <w:shd w:val="clear" w:color="auto" w:fill="FFFFFF"/>
          <w:lang w:eastAsia="zh-TW"/>
        </w:rPr>
        <w:t>或</w:t>
      </w:r>
      <w:r>
        <w:rPr>
          <w:rFonts w:hint="eastAsia" w:ascii="Microsoft JhengHei" w:hAnsi="Microsoft JhengHei" w:eastAsiaTheme="minorEastAsia" w:cstheme="minorEastAsia"/>
          <w:sz w:val="28"/>
          <w:szCs w:val="28"/>
          <w:shd w:val="clear" w:color="auto" w:fill="FFFFFF"/>
          <w:lang w:eastAsia="zh-CN"/>
        </w:rPr>
        <w:t>个人</w:t>
      </w:r>
      <w:r>
        <w:rPr>
          <w:rFonts w:hint="eastAsia" w:ascii="Microsoft JhengHei" w:hAnsi="Microsoft JhengHei" w:eastAsia="Microsoft JhengHei" w:cstheme="minorEastAsia"/>
          <w:sz w:val="28"/>
          <w:szCs w:val="28"/>
          <w:shd w:val="clear" w:color="auto" w:fill="FFFFFF"/>
          <w:lang w:eastAsia="zh-TW"/>
        </w:rPr>
        <w:t>姓名+</w:t>
      </w:r>
      <w:r>
        <w:rPr>
          <w:rFonts w:hint="eastAsia" w:ascii="Microsoft JhengHei" w:hAnsi="Microsoft JhengHei" w:eastAsiaTheme="minorEastAsia" w:cstheme="minorEastAsia"/>
          <w:sz w:val="28"/>
          <w:szCs w:val="28"/>
          <w:shd w:val="clear" w:color="auto" w:fill="FFFFFF"/>
          <w:lang w:eastAsia="zh-CN"/>
        </w:rPr>
        <w:t>作品名称</w:t>
      </w:r>
      <w:r>
        <w:rPr>
          <w:rFonts w:ascii="Microsoft JhengHei" w:hAnsi="Microsoft JhengHei" w:eastAsia="Microsoft JhengHei" w:cstheme="minorEastAsia"/>
          <w:sz w:val="28"/>
          <w:szCs w:val="28"/>
          <w:shd w:val="clear" w:color="auto" w:fill="FFFFFF"/>
          <w:lang w:eastAsia="zh-CN"/>
        </w:rPr>
        <w:t>+</w:t>
      </w:r>
      <w:r>
        <w:rPr>
          <w:rFonts w:hint="eastAsia" w:ascii="Microsoft JhengHei" w:hAnsi="Microsoft JhengHei" w:eastAsia="Microsoft JhengHei" w:cstheme="minorEastAsia"/>
          <w:sz w:val="28"/>
          <w:szCs w:val="28"/>
          <w:shd w:val="clear" w:color="auto" w:fill="FFFFFF"/>
          <w:lang w:eastAsia="zh-CN"/>
        </w:rPr>
        <w:t>电话</w:t>
      </w:r>
    </w:p>
    <w:p>
      <w:pPr>
        <w:keepNext w:val="0"/>
        <w:keepLines w:val="0"/>
        <w:widowControl/>
        <w:suppressLineNumbers w:val="0"/>
        <w:jc w:val="left"/>
        <w:rPr>
          <w:rFonts w:ascii="Microsoft JhengHei" w:hAnsi="Microsoft JhengHei" w:eastAsia="Microsoft JhengHei" w:cstheme="minorEastAsia"/>
          <w:kern w:val="1"/>
          <w:sz w:val="28"/>
          <w:szCs w:val="28"/>
          <w:shd w:val="clear" w:color="auto" w:fill="FFFFFF"/>
          <w:lang w:eastAsia="zh-TW"/>
        </w:rPr>
      </w:pPr>
      <w:r>
        <w:rPr>
          <w:rFonts w:hint="eastAsia" w:ascii="Microsoft JhengHei" w:hAnsi="Microsoft JhengHei" w:eastAsia="Microsoft JhengHei" w:cstheme="minorEastAsia"/>
          <w:kern w:val="1"/>
          <w:sz w:val="28"/>
          <w:szCs w:val="28"/>
          <w:shd w:val="clear" w:color="auto" w:fill="FFFFFF"/>
        </w:rPr>
        <w:t>电子邮箱</w:t>
      </w:r>
      <w:r>
        <w:rPr>
          <w:rFonts w:ascii="Microsoft JhengHei" w:hAnsi="Microsoft JhengHei" w:eastAsia="Microsoft JhengHei" w:cstheme="minorEastAsia"/>
          <w:kern w:val="1"/>
          <w:sz w:val="28"/>
          <w:szCs w:val="28"/>
          <w:shd w:val="clear" w:color="auto" w:fill="FFFFFF"/>
        </w:rPr>
        <w:t>:</w:t>
      </w:r>
      <w:r>
        <w:rPr>
          <w:rFonts w:hint="eastAsia" w:ascii="Microsoft JhengHei" w:hAnsi="Microsoft JhengHei" w:eastAsia="宋体" w:cstheme="minorEastAsia"/>
          <w:kern w:val="1"/>
          <w:sz w:val="28"/>
          <w:szCs w:val="28"/>
          <w:shd w:val="clear" w:color="auto" w:fill="FFFFFF"/>
          <w:lang w:val="en-US" w:eastAsia="zh-CN"/>
        </w:rPr>
        <w:t>3143166352</w:t>
      </w:r>
      <w:bookmarkStart w:id="0" w:name="_GoBack"/>
      <w:bookmarkEnd w:id="0"/>
      <w:r>
        <w:rPr>
          <w:rFonts w:ascii="Microsoft JhengHei" w:hAnsi="Microsoft JhengHei" w:eastAsia="Microsoft JhengHei" w:cstheme="minorEastAsia"/>
          <w:kern w:val="1"/>
          <w:sz w:val="28"/>
          <w:szCs w:val="28"/>
          <w:shd w:val="clear" w:color="auto" w:fill="FFFFFF"/>
        </w:rPr>
        <w:t xml:space="preserve">@qq.com   </w:t>
      </w:r>
      <w:r>
        <w:rPr>
          <w:rFonts w:hint="eastAsia" w:ascii="Microsoft JhengHei" w:hAnsi="Microsoft JhengHei" w:eastAsia="Microsoft JhengHei" w:cstheme="minorEastAsia"/>
          <w:kern w:val="1"/>
          <w:sz w:val="28"/>
          <w:szCs w:val="28"/>
          <w:shd w:val="clear" w:color="auto" w:fill="FFFFFF"/>
        </w:rPr>
        <w:t>电话：吴小姐</w:t>
      </w:r>
      <w:r>
        <w:rPr>
          <w:rFonts w:ascii="Microsoft JhengHei" w:hAnsi="Microsoft JhengHei" w:eastAsia="Microsoft JhengHei" w:cstheme="minorEastAsia"/>
          <w:kern w:val="1"/>
          <w:sz w:val="28"/>
          <w:szCs w:val="28"/>
          <w:shd w:val="clear" w:color="auto" w:fill="FFFFFF"/>
        </w:rPr>
        <w:t xml:space="preserve">  0578-2621800</w:t>
      </w:r>
    </w:p>
    <w:p>
      <w:pPr>
        <w:pStyle w:val="6"/>
        <w:widowControl/>
        <w:shd w:val="clear" w:color="auto" w:fill="FFFFFF"/>
        <w:spacing w:beforeAutospacing="0" w:after="375" w:afterAutospacing="0"/>
        <w:textAlignment w:val="baseline"/>
        <w:rPr>
          <w:rFonts w:ascii="Microsoft JhengHei" w:hAnsi="Microsoft JhengHei" w:eastAsia="Microsoft JhengHei" w:cstheme="minorEastAsia"/>
          <w:kern w:val="1"/>
          <w:sz w:val="28"/>
          <w:szCs w:val="28"/>
          <w:shd w:val="clear" w:color="auto" w:fill="FFFFFF"/>
          <w:lang w:eastAsia="zh-TW"/>
        </w:rPr>
      </w:pPr>
    </w:p>
    <w:p>
      <w:pPr>
        <w:tabs>
          <w:tab w:val="left" w:pos="1800"/>
        </w:tabs>
        <w:spacing w:line="360" w:lineRule="auto"/>
        <w:rPr>
          <w:rFonts w:ascii="Microsoft JhengHei" w:hAnsi="Microsoft JhengHei" w:eastAsia="Microsoft JhengHei" w:cstheme="minorEastAsia"/>
          <w:sz w:val="36"/>
          <w:szCs w:val="36"/>
        </w:rPr>
      </w:pPr>
      <w:r>
        <w:rPr>
          <w:rFonts w:ascii="Microsoft JhengHei" w:hAnsi="Microsoft JhengHei" w:eastAsia="Microsoft JhengHei"/>
          <w:sz w:val="28"/>
          <w:szCs w:val="28"/>
          <w:lang w:eastAsia="zh-CN"/>
        </w:rPr>
        <w:t xml:space="preserve">                                    </w:t>
      </w:r>
      <w:r>
        <w:rPr>
          <w:rFonts w:hint="eastAsia" w:ascii="Microsoft JhengHei" w:hAnsi="Microsoft JhengHei" w:eastAsia="Microsoft JhengHei" w:cstheme="minorEastAsia"/>
          <w:sz w:val="36"/>
          <w:szCs w:val="36"/>
        </w:rPr>
        <w:t>浙江省农产品质量安全中心</w:t>
      </w:r>
    </w:p>
    <w:p>
      <w:pPr>
        <w:tabs>
          <w:tab w:val="left" w:pos="1800"/>
        </w:tabs>
        <w:spacing w:line="360" w:lineRule="auto"/>
        <w:rPr>
          <w:rFonts w:ascii="Microsoft JhengHei" w:hAnsi="Microsoft JhengHei" w:eastAsia="Microsoft JhengHei" w:cstheme="minorEastAsia"/>
          <w:sz w:val="36"/>
          <w:szCs w:val="36"/>
          <w:lang w:eastAsia="zh-TW"/>
        </w:rPr>
      </w:pPr>
      <w:r>
        <w:rPr>
          <w:rFonts w:ascii="Microsoft JhengHei" w:hAnsi="Microsoft JhengHei" w:eastAsia="Microsoft JhengHei" w:cstheme="minorEastAsia"/>
          <w:sz w:val="36"/>
          <w:szCs w:val="36"/>
          <w:lang w:eastAsia="zh-CN"/>
        </w:rPr>
        <w:t xml:space="preserve">                                     2019</w:t>
      </w:r>
      <w:r>
        <w:rPr>
          <w:rFonts w:hint="eastAsia" w:ascii="Microsoft JhengHei" w:hAnsi="Microsoft JhengHei" w:eastAsia="Microsoft JhengHei" w:cstheme="minorEastAsia"/>
          <w:sz w:val="36"/>
          <w:szCs w:val="36"/>
          <w:lang w:eastAsia="zh-CN"/>
        </w:rPr>
        <w:t>年</w:t>
      </w:r>
      <w:r>
        <w:rPr>
          <w:rFonts w:ascii="Microsoft JhengHei" w:hAnsi="Microsoft JhengHei" w:eastAsia="Microsoft JhengHei" w:cstheme="minorEastAsia"/>
          <w:sz w:val="36"/>
          <w:szCs w:val="36"/>
          <w:lang w:eastAsia="zh-CN"/>
        </w:rPr>
        <w:t>5</w:t>
      </w:r>
      <w:r>
        <w:rPr>
          <w:rFonts w:hint="eastAsia" w:ascii="Microsoft JhengHei" w:hAnsi="Microsoft JhengHei" w:eastAsia="Microsoft JhengHei" w:cstheme="minorEastAsia"/>
          <w:sz w:val="36"/>
          <w:szCs w:val="36"/>
          <w:lang w:eastAsia="zh-CN"/>
        </w:rPr>
        <w:t>月</w:t>
      </w:r>
      <w:r>
        <w:rPr>
          <w:rFonts w:ascii="Microsoft JhengHei" w:hAnsi="Microsoft JhengHei" w:eastAsia="Microsoft JhengHei" w:cstheme="minorEastAsia"/>
          <w:sz w:val="36"/>
          <w:szCs w:val="36"/>
          <w:lang w:eastAsia="zh-CN"/>
        </w:rPr>
        <w:t>2</w:t>
      </w:r>
      <w:r>
        <w:rPr>
          <w:rFonts w:hint="eastAsia" w:ascii="Microsoft JhengHei" w:hAnsi="Microsoft JhengHei" w:eastAsia="Microsoft JhengHei" w:cstheme="minorEastAsia"/>
          <w:sz w:val="36"/>
          <w:szCs w:val="36"/>
          <w:lang w:eastAsia="zh-TW"/>
        </w:rPr>
        <w:t>3</w:t>
      </w:r>
      <w:r>
        <w:rPr>
          <w:rFonts w:hint="eastAsia" w:ascii="Microsoft JhengHei" w:hAnsi="Microsoft JhengHei" w:eastAsia="Microsoft JhengHei" w:cstheme="minorEastAsia"/>
          <w:sz w:val="36"/>
          <w:szCs w:val="36"/>
          <w:lang w:eastAsia="zh-CN"/>
        </w:rPr>
        <w:t>日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11F450C"/>
    <w:multiLevelType w:val="singleLevel"/>
    <w:tmpl w:val="F11F450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60156A4"/>
    <w:multiLevelType w:val="singleLevel"/>
    <w:tmpl w:val="160156A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embedSystemFonts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7567"/>
    <w:rsid w:val="000D5F2F"/>
    <w:rsid w:val="00134265"/>
    <w:rsid w:val="001815AD"/>
    <w:rsid w:val="001F496A"/>
    <w:rsid w:val="00265BF8"/>
    <w:rsid w:val="00276933"/>
    <w:rsid w:val="00321902"/>
    <w:rsid w:val="003322EC"/>
    <w:rsid w:val="0033621C"/>
    <w:rsid w:val="003C10F3"/>
    <w:rsid w:val="0045318F"/>
    <w:rsid w:val="00561FD2"/>
    <w:rsid w:val="00590DAD"/>
    <w:rsid w:val="00597399"/>
    <w:rsid w:val="005A3570"/>
    <w:rsid w:val="00644C5D"/>
    <w:rsid w:val="006C2AC9"/>
    <w:rsid w:val="007C3874"/>
    <w:rsid w:val="008D3616"/>
    <w:rsid w:val="008E27D3"/>
    <w:rsid w:val="00945003"/>
    <w:rsid w:val="00996598"/>
    <w:rsid w:val="009B3B45"/>
    <w:rsid w:val="00A1285E"/>
    <w:rsid w:val="00AA2E34"/>
    <w:rsid w:val="00C15221"/>
    <w:rsid w:val="00C73A87"/>
    <w:rsid w:val="00CE6229"/>
    <w:rsid w:val="00E025CF"/>
    <w:rsid w:val="00E72E81"/>
    <w:rsid w:val="00EA5762"/>
    <w:rsid w:val="0E8E747B"/>
    <w:rsid w:val="0FF47567"/>
    <w:rsid w:val="1B532B17"/>
    <w:rsid w:val="653D3F4A"/>
    <w:rsid w:val="721D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PMingLiU" w:cs="Times New Roman"/>
      <w:kern w:val="1"/>
      <w:sz w:val="24"/>
      <w:szCs w:val="24"/>
      <w:lang w:val="en-US" w:eastAsia="ar-SA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9"/>
    <w:qFormat/>
    <w:uiPriority w:val="0"/>
    <w:pPr>
      <w:jc w:val="right"/>
    </w:pPr>
  </w:style>
  <w:style w:type="paragraph" w:styleId="4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5">
    <w:name w:val="header"/>
    <w:basedOn w:val="1"/>
    <w:link w:val="10"/>
    <w:uiPriority w:val="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6">
    <w:name w:val="Normal (Web)"/>
    <w:basedOn w:val="1"/>
    <w:qFormat/>
    <w:uiPriority w:val="0"/>
    <w:pPr>
      <w:spacing w:beforeAutospacing="1" w:afterAutospacing="1"/>
    </w:pPr>
    <w:rPr>
      <w:kern w:val="0"/>
      <w:lang w:eastAsia="zh-CN"/>
    </w:rPr>
  </w:style>
  <w:style w:type="character" w:customStyle="1" w:styleId="9">
    <w:name w:val="日期 Char"/>
    <w:basedOn w:val="7"/>
    <w:link w:val="3"/>
    <w:uiPriority w:val="0"/>
    <w:rPr>
      <w:rFonts w:eastAsia="PMingLiU"/>
      <w:kern w:val="1"/>
      <w:sz w:val="24"/>
      <w:szCs w:val="24"/>
      <w:lang w:eastAsia="ar-SA"/>
    </w:rPr>
  </w:style>
  <w:style w:type="character" w:customStyle="1" w:styleId="10">
    <w:name w:val="页眉 Char"/>
    <w:basedOn w:val="7"/>
    <w:link w:val="5"/>
    <w:uiPriority w:val="0"/>
    <w:rPr>
      <w:rFonts w:eastAsia="PMingLiU"/>
      <w:kern w:val="1"/>
      <w:lang w:eastAsia="ar-SA"/>
    </w:rPr>
  </w:style>
  <w:style w:type="character" w:customStyle="1" w:styleId="11">
    <w:name w:val="页脚 Char"/>
    <w:basedOn w:val="7"/>
    <w:link w:val="4"/>
    <w:uiPriority w:val="0"/>
    <w:rPr>
      <w:rFonts w:eastAsia="PMingLiU"/>
      <w:kern w:val="1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6728DE6-E403-4F43-8F90-049DF7BA513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211</Words>
  <Characters>1204</Characters>
  <Lines>10</Lines>
  <Paragraphs>2</Paragraphs>
  <ScaleCrop>false</ScaleCrop>
  <LinksUpToDate>false</LinksUpToDate>
  <CharactersWithSpaces>1413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2019-03-24T16:24:00Z</dcterms:created>
  <dc:creator>Administrator</dc:creator>
  <cp:lastModifiedBy>李龙</cp:lastModifiedBy>
  <dcterms:modified xsi:type="dcterms:W3CDTF">2019-08-09T05:56:55Z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