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贵州省仁怀市鹏彦酒业有限公司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标志(LOGO)设计相关信息</w:t>
      </w:r>
    </w:p>
    <w:p>
      <w:pPr>
        <w:jc w:val="left"/>
        <w:rPr>
          <w:rFonts w:hint="eastAsia" w:ascii="仿宋_GB2312" w:hAnsi="仿宋_GB2312" w:eastAsia="仿宋_GB2312" w:cs="仿宋_GB2312"/>
          <w:sz w:val="13"/>
          <w:szCs w:val="13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LOGO名称：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鹏彦</w:t>
      </w:r>
      <w:r>
        <w:rPr>
          <w:rFonts w:hint="eastAsia" w:ascii="仿宋_GB2312" w:hAnsi="仿宋_GB2312" w:eastAsia="仿宋_GB2312" w:cs="仿宋_GB2312"/>
          <w:sz w:val="32"/>
          <w:szCs w:val="32"/>
        </w:rPr>
        <w:t>（需申请注册商标）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公司名称：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贵州省仁怀市鹏彦酒业有限公司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网址：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http://www.pyjyjt.cn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所在行业：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白酒生产、销售；劳务分包；厂房、设备租赁；排污处理。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主营范围：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优质酱香型白酒基酒酿造，颂台牌系列酒销售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主要产品及特点：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茅台镇本地优质糯高粱、小麦、茅台河水为原料，严格按照茅台镇酱香型白酒传统工艺精心酿制，极具酱香突出、幽雅细腻、酒体醇厚、回味悠长、空杯留香持久的独特风格，2014年荣获“贵州民营企业特色品牌产品”、2016年荣获第二届“中国好民酒”称号；“颂台”品牌白酒荣获第二届“中国好民酒”称号；荣获年度仁怀市“脱贫攻坚十佳民营企业”、2018年喜获—贵州国际酒博会“中国美酒”酱香型白酒大金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主要消费群体：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中高端消费者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主要客户：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名优酒厂及名酒经销商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LOGO主题：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暂无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LOGO形式</w:t>
      </w:r>
      <w:r>
        <w:rPr>
          <w:rFonts w:hint="eastAsia" w:ascii="仿宋_GB2312" w:hAnsi="仿宋_GB2312" w:eastAsia="仿宋_GB2312" w:cs="仿宋_GB2312"/>
          <w:sz w:val="32"/>
          <w:szCs w:val="32"/>
        </w:rPr>
        <w:t>（图形，名称字体，图形+名称）：图形，不加文字、拼音，也不能以英文字母抽象。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尽量使用具象的图形，并且通过图案标识白酒行业的属性。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904E88"/>
    <w:rsid w:val="37CB10F8"/>
    <w:rsid w:val="38D02802"/>
    <w:rsid w:val="3EDA30CC"/>
    <w:rsid w:val="47904E88"/>
    <w:rsid w:val="54FF2B7A"/>
    <w:rsid w:val="66DB7F06"/>
    <w:rsid w:val="774C0F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2019-03-11T13:41:00Z</dcterms:created>
  <dc:creator>Administrator</dc:creator>
  <cp:lastModifiedBy>李龙</cp:lastModifiedBy>
  <dcterms:modified xsi:type="dcterms:W3CDTF">2019-03-13T02:29:41Z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